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915"/>
        </w:tabs>
        <w:ind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Bogotá D.C., ____ de ___________ de 202__</w:t>
      </w:r>
    </w:p>
    <w:p w:rsidR="00000000" w:rsidDel="00000000" w:rsidP="00000000" w:rsidRDefault="00000000" w:rsidRPr="00000000" w14:paraId="00000003">
      <w:pPr>
        <w:spacing w:after="28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Señor (a):</w:t>
      </w:r>
    </w:p>
    <w:p w:rsidR="00000000" w:rsidDel="00000000" w:rsidP="00000000" w:rsidRDefault="00000000" w:rsidRPr="00000000" w14:paraId="00000005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____________________</w:t>
      </w:r>
    </w:p>
    <w:p w:rsidR="00000000" w:rsidDel="00000000" w:rsidP="00000000" w:rsidRDefault="00000000" w:rsidRPr="00000000" w14:paraId="00000006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Dirección: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7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</w:t>
      </w:r>
    </w:p>
    <w:p w:rsidR="00000000" w:rsidDel="00000000" w:rsidP="00000000" w:rsidRDefault="00000000" w:rsidRPr="00000000" w14:paraId="00000008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Correo electrónico:</w:t>
      </w:r>
    </w:p>
    <w:p w:rsidR="00000000" w:rsidDel="00000000" w:rsidP="00000000" w:rsidRDefault="00000000" w:rsidRPr="00000000" w14:paraId="00000009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____________</w:t>
      </w:r>
    </w:p>
    <w:p w:rsidR="00000000" w:rsidDel="00000000" w:rsidP="00000000" w:rsidRDefault="00000000" w:rsidRPr="00000000" w14:paraId="0000000A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Ciudad:</w:t>
      </w:r>
    </w:p>
    <w:p w:rsidR="00000000" w:rsidDel="00000000" w:rsidP="00000000" w:rsidRDefault="00000000" w:rsidRPr="00000000" w14:paraId="0000000B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______________________</w:t>
      </w:r>
    </w:p>
    <w:p w:rsidR="00000000" w:rsidDel="00000000" w:rsidP="00000000" w:rsidRDefault="00000000" w:rsidRPr="00000000" w14:paraId="0000000C">
      <w:pPr>
        <w:spacing w:after="28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8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REF: CITACIÓN A AUDIENCIA DE CONCILIACIÓN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8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Convocante: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________________________</w:t>
      </w:r>
    </w:p>
    <w:p w:rsidR="00000000" w:rsidDel="00000000" w:rsidP="00000000" w:rsidRDefault="00000000" w:rsidRPr="00000000" w14:paraId="0000000F">
      <w:pPr>
        <w:spacing w:after="28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Convocado: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_________________________</w:t>
      </w:r>
    </w:p>
    <w:p w:rsidR="00000000" w:rsidDel="00000000" w:rsidP="00000000" w:rsidRDefault="00000000" w:rsidRPr="00000000" w14:paraId="00000010">
      <w:pPr>
        <w:spacing w:after="28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Respetado(a) señor(a):</w:t>
      </w:r>
    </w:p>
    <w:p w:rsidR="00000000" w:rsidDel="00000000" w:rsidP="00000000" w:rsidRDefault="00000000" w:rsidRPr="00000000" w14:paraId="00000011">
      <w:pPr>
        <w:spacing w:after="28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Desde el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Centro de Conciliación, Arbitraje y Amigable Composición de la Fundación Universitaria del Área Andina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, de manera atenta y en mi calidad de Conciliador(a) designado(a), tengo el honor de invitarlo(a) a la audiencia de conciliación programada para el día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___________ de ______ del año en curso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, a las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_______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, la cual se llevará a cabo de forma presencial en nuestras instalaciones ubicadas en la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Av. Caracas No. 69-44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12">
      <w:pPr>
        <w:spacing w:after="28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La conciliación es un mecanismo alternativo de solución de conflictos legal, rápido y eficaz, que permite a las partes gestionar sus diferencias de manera directa y amigable, con los mismos efectos de una sentencia judicial (tránsito a cosa juzgada y mérito ejecutivo).</w:t>
      </w:r>
    </w:p>
    <w:p w:rsidR="00000000" w:rsidDel="00000000" w:rsidP="00000000" w:rsidRDefault="00000000" w:rsidRPr="00000000" w14:paraId="00000013">
      <w:pPr>
        <w:spacing w:after="28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Objeto de la audiencia (Pretensiones):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80" w:lineRule="auto"/>
        <w:jc w:val="both"/>
        <w:rPr>
          <w:rFonts w:ascii="Arial" w:cs="Arial" w:eastAsia="Arial" w:hAnsi="Arial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8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2"/>
          <w:szCs w:val="22"/>
          <w:rtl w:val="0"/>
        </w:rPr>
        <w:t xml:space="preserve">(Y demás pretensiones consignadas en el formato de solicitud anexo).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8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8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ADVERTENCIAS LEGALES (Ley 2220 de 2022 y Decreto 0042 de 2026):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pacing w:after="0" w:lineRule="auto"/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Obligatoriedad de Asistencia: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De conformidad con el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Artículo 58 de la Ley 2220 de 2022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, las partes deben asistir a la audiencia de manera obligatoria. Podrán hacerlo acompañadas de apoderado si así lo consideran.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after="0" w:lineRule="auto"/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Consecuencias de la Inasistencia: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Si alguna de las partes no asiste y no justifica su inasistencia dentro de los tres (3) días hábiles siguientes, su conducta podrá ser considerada como indicio grave en contra de sus pretensiones o excepciones en un eventual proceso judicial. Además, el juez podrá imponer una multa de hasta dos (2) SMLMV (Art. 65 Ley 2220/22).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after="0" w:lineRule="auto"/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Notificación Electrónica Validada: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Según el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Decreto 0042 de 2026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, esta citación se considera surtida al haberse remitido a la dirección electrónica o física suministrada y validada bajo gravedad de juramento por el convocante.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280" w:lineRule="auto"/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Protección de Datos: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Sus datos serán tratados bajo los protocolos de seguridad digital vigentes para garantizar la confidencialidad del proceso.</w:t>
      </w:r>
    </w:p>
    <w:p w:rsidR="00000000" w:rsidDel="00000000" w:rsidP="00000000" w:rsidRDefault="00000000" w:rsidRPr="00000000" w14:paraId="0000001E">
      <w:pPr>
        <w:spacing w:after="28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Agradecemos confirmar el recibo de esta comunicación al correo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ff"/>
          <w:sz w:val="22"/>
          <w:szCs w:val="22"/>
          <w:rtl w:val="0"/>
        </w:rPr>
        <w:t xml:space="preserve">conciliacionbogota@</w:t>
      </w:r>
      <w:hyperlink r:id="rId7">
        <w:r w:rsidDel="00000000" w:rsidR="00000000" w:rsidRPr="00000000">
          <w:rPr>
            <w:rFonts w:ascii="Arial" w:cs="Arial" w:eastAsia="Arial" w:hAnsi="Arial"/>
            <w:b w:val="1"/>
            <w:bCs w:val="1"/>
            <w:color w:val="0000ff"/>
            <w:sz w:val="22"/>
            <w:szCs w:val="22"/>
            <w:u w:val="single"/>
            <w:rtl w:val="0"/>
          </w:rPr>
          <w:t xml:space="preserve">areandina.edu.co</w:t>
        </w:r>
      </w:hyperlink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 al teléfono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3166939102.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8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Cordialmente,</w:t>
      </w:r>
    </w:p>
    <w:p w:rsidR="00000000" w:rsidDel="00000000" w:rsidP="00000000" w:rsidRDefault="00000000" w:rsidRPr="00000000" w14:paraId="00000020">
      <w:pPr>
        <w:spacing w:after="280" w:lineRule="auto"/>
        <w:jc w:val="right"/>
        <w:rPr>
          <w:rFonts w:ascii="Arial" w:cs="Arial" w:eastAsia="Arial" w:hAnsi="Arial"/>
          <w:i w:val="1"/>
          <w:i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0"/>
          <w:szCs w:val="20"/>
        </w:rPr>
        <w:drawing>
          <wp:inline distB="0" distT="0" distL="0" distR="0">
            <wp:extent cx="1857643" cy="1331311"/>
            <wp:effectExtent b="0" l="0" r="0" t="0"/>
            <wp:docPr descr="156eb23be66b-logo_iso5906-CAC" id="3" name="image2.png"/>
            <a:graphic>
              <a:graphicData uri="http://schemas.openxmlformats.org/drawingml/2006/picture">
                <pic:pic>
                  <pic:nvPicPr>
                    <pic:cNvPr descr="156eb23be66b-logo_iso5906-CAC"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57643" cy="133131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8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2"/>
          <w:szCs w:val="22"/>
          <w:rtl w:val="0"/>
        </w:rPr>
        <w:t xml:space="preserve">(Firma Digital / Autógrafa)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8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CONCILIADOR (A)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25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Código.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____________________</w:t>
      </w:r>
    </w:p>
    <w:p w:rsidR="00000000" w:rsidDel="00000000" w:rsidP="00000000" w:rsidRDefault="00000000" w:rsidRPr="00000000" w14:paraId="00000026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Centro de Conciliación, Arbitraje y Amigable Composición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Fundación Universitaria del Área Andina</w:t>
      </w:r>
    </w:p>
    <w:p w:rsidR="00000000" w:rsidDel="00000000" w:rsidP="00000000" w:rsidRDefault="00000000" w:rsidRPr="00000000" w14:paraId="00000028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hanging="2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cccccc" w:val="clear"/>
        <w:spacing w:after="0" w:before="0" w:line="240" w:lineRule="auto"/>
        <w:ind w:left="360" w:right="0" w:hanging="36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DOCUMENTOS DE REFERENCIA</w:t>
      </w:r>
    </w:p>
    <w:p w:rsidR="00000000" w:rsidDel="00000000" w:rsidP="00000000" w:rsidRDefault="00000000" w:rsidRPr="00000000" w14:paraId="00000032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R-CN 001 Reglamento Interno Centro de Conciliación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P-CN-01 Procedimiento Conciliación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F-SG-01 Listado Maestro de Documentos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T-CN-01 Tabla de retención documental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cccccc" w:val="clear"/>
        <w:spacing w:after="0" w:before="0" w:line="240" w:lineRule="auto"/>
        <w:ind w:left="720" w:right="0" w:hanging="36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HISTORIAL DE CAMBIOS</w:t>
      </w:r>
    </w:p>
    <w:p w:rsidR="00000000" w:rsidDel="00000000" w:rsidP="00000000" w:rsidRDefault="00000000" w:rsidRPr="00000000" w14:paraId="0000003B">
      <w:pPr>
        <w:spacing w:after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64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81"/>
        <w:gridCol w:w="2881"/>
        <w:gridCol w:w="2882"/>
        <w:tblGridChange w:id="0">
          <w:tblGrid>
            <w:gridCol w:w="2881"/>
            <w:gridCol w:w="2881"/>
            <w:gridCol w:w="288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spacing w:after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Fecha</w:t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after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Versión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after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Cambio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spacing w:after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30/01/2022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after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after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Adecuación Ley 2220 de 2022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spacing w:after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05/03/2026</w:t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after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after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Adecuación integral Ley 2220 de 2022 y Decreto 0042 de 2026.</w:t>
            </w:r>
          </w:p>
        </w:tc>
      </w:tr>
    </w:tbl>
    <w:p w:rsidR="00000000" w:rsidDel="00000000" w:rsidP="00000000" w:rsidRDefault="00000000" w:rsidRPr="00000000" w14:paraId="00000045">
      <w:pPr>
        <w:spacing w:after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28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tabs>
          <w:tab w:val="left" w:leader="none" w:pos="915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tabs>
          <w:tab w:val="left" w:leader="none" w:pos="915"/>
        </w:tabs>
        <w:ind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tabs>
          <w:tab w:val="left" w:leader="none" w:pos="915"/>
        </w:tabs>
        <w:ind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tabs>
          <w:tab w:val="left" w:leader="none" w:pos="915"/>
        </w:tabs>
        <w:ind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tabs>
          <w:tab w:val="left" w:leader="none" w:pos="915"/>
        </w:tabs>
        <w:ind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left" w:leader="none" w:pos="915"/>
        </w:tabs>
        <w:ind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tabs>
          <w:tab w:val="left" w:leader="none" w:pos="915"/>
        </w:tabs>
        <w:ind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left" w:leader="none" w:pos="915"/>
        </w:tabs>
        <w:ind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tabs>
          <w:tab w:val="left" w:leader="none" w:pos="915"/>
        </w:tabs>
        <w:ind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tabs>
          <w:tab w:val="left" w:leader="none" w:pos="915"/>
        </w:tabs>
        <w:ind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tabs>
          <w:tab w:val="left" w:leader="none" w:pos="915"/>
        </w:tabs>
        <w:ind w:hanging="2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hanging="2"/>
        <w:jc w:val="both"/>
        <w:rPr>
          <w:rFonts w:ascii="Arial" w:cs="Arial" w:eastAsia="Arial" w:hAnsi="Arial"/>
          <w:b w:val="1"/>
          <w:bCs w:val="1"/>
          <w:smallCaps w:val="1"/>
          <w:color w:val="00000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hanging="2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tabs>
          <w:tab w:val="left" w:leader="none" w:pos="495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ab/>
      </w:r>
    </w:p>
    <w:sectPr>
      <w:headerReference r:id="rId9" w:type="default"/>
      <w:footerReference r:id="rId10" w:type="default"/>
      <w:pgSz w:h="15840" w:w="12240" w:orient="portrait"/>
      <w:pgMar w:bottom="1417" w:top="1417" w:left="1701" w:right="1701" w:header="567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6">
    <w:pPr>
      <w:ind w:right="567"/>
      <w:jc w:val="right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b w:val="1"/>
        <w:bCs w:val="1"/>
        <w:sz w:val="20"/>
        <w:szCs w:val="20"/>
        <w:rtl w:val="0"/>
      </w:rPr>
      <w:t xml:space="preserve">     </w:t>
    </w:r>
    <w:r w:rsidDel="00000000" w:rsidR="00000000" w:rsidRPr="00000000">
      <w:rPr>
        <w:rFonts w:ascii="Calibri" w:cs="Calibri" w:eastAsia="Calibri" w:hAnsi="Calibri"/>
        <w:b w:val="1"/>
        <w:bCs w:val="1"/>
        <w:color w:val="171717"/>
        <w:sz w:val="20"/>
        <w:szCs w:val="20"/>
        <w:u w:val="single"/>
        <w:rtl w:val="0"/>
      </w:rPr>
      <w:t xml:space="preserve">VIGILADO</w:t>
    </w:r>
    <w:r w:rsidDel="00000000" w:rsidR="00000000" w:rsidRPr="00000000">
      <w:rPr>
        <w:rFonts w:ascii="Calibri" w:cs="Calibri" w:eastAsia="Calibri" w:hAnsi="Calibri"/>
        <w:color w:val="171717"/>
        <w:sz w:val="20"/>
        <w:szCs w:val="20"/>
        <w:rtl w:val="0"/>
      </w:rPr>
      <w:t xml:space="preserve"> Ministerio de Justicia y del Derecho 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2820035</wp:posOffset>
              </wp:positionH>
              <wp:positionV relativeFrom="paragraph">
                <wp:posOffset>-2539</wp:posOffset>
              </wp:positionV>
              <wp:extent cx="609600" cy="1270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041200" y="3780000"/>
                        <a:ext cx="60960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2820035</wp:posOffset>
              </wp:positionH>
              <wp:positionV relativeFrom="paragraph">
                <wp:posOffset>-2539</wp:posOffset>
              </wp:positionV>
              <wp:extent cx="609600" cy="1270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Código: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F-CN-005                              Versión: 4</w:t>
      <w:tab/>
      <w:t xml:space="preserve">                          Fecha: 5 de marzo de 2026</w:t>
    </w:r>
  </w:p>
  <w:p w:rsidR="00000000" w:rsidDel="00000000" w:rsidP="00000000" w:rsidRDefault="00000000" w:rsidRPr="00000000" w14:paraId="0000006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tl w:val="0"/>
      </w:rPr>
    </w:r>
  </w:p>
  <w:tbl>
    <w:tblPr>
      <w:tblStyle w:val="Table2"/>
      <w:tblW w:w="8931.0" w:type="dxa"/>
      <w:jc w:val="left"/>
      <w:tblInd w:w="108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4660"/>
      <w:gridCol w:w="4271"/>
      <w:tblGridChange w:id="0">
        <w:tblGrid>
          <w:gridCol w:w="4660"/>
          <w:gridCol w:w="4271"/>
        </w:tblGrid>
      </w:tblGridChange>
    </w:tblGrid>
    <w:tr>
      <w:trPr>
        <w:cantSplit w:val="0"/>
        <w:trHeight w:val="558" w:hRule="atLeast"/>
        <w:tblHeader w:val="0"/>
      </w:trPr>
      <w:tc>
        <w:tcPr>
          <w:vMerge w:val="restart"/>
          <w:tcBorders>
            <w:right w:color="000000" w:space="0" w:sz="12" w:val="single"/>
          </w:tcBorders>
        </w:tcPr>
        <w:p w:rsidR="00000000" w:rsidDel="00000000" w:rsidP="00000000" w:rsidRDefault="00000000" w:rsidRPr="00000000" w14:paraId="0000005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60" w:before="24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F">
          <w:pPr>
            <w:ind w:right="1150"/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left w:color="000000" w:space="0" w:sz="12" w:val="single"/>
          </w:tcBorders>
          <w:shd w:fill="ffffff" w:val="clear"/>
        </w:tcPr>
        <w:p w:rsidR="00000000" w:rsidDel="00000000" w:rsidP="00000000" w:rsidRDefault="00000000" w:rsidRPr="00000000" w14:paraId="0000006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160" w:before="200" w:line="240" w:lineRule="auto"/>
            <w:ind w:left="0" w:right="864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d0d0d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ffffff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                               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d0d0d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 FORMATO</w:t>
          </w:r>
        </w:p>
      </w:tc>
    </w:tr>
    <w:tr>
      <w:trPr>
        <w:cantSplit w:val="0"/>
        <w:trHeight w:val="554" w:hRule="atLeast"/>
        <w:tblHeader w:val="0"/>
      </w:trPr>
      <w:tc>
        <w:tcPr>
          <w:vMerge w:val="continue"/>
          <w:tcBorders>
            <w:right w:color="000000" w:space="0" w:sz="12" w:val="single"/>
          </w:tcBorders>
        </w:tcPr>
        <w:p w:rsidR="00000000" w:rsidDel="00000000" w:rsidP="00000000" w:rsidRDefault="00000000" w:rsidRPr="00000000" w14:paraId="0000006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d0d0d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left w:color="000000" w:space="0" w:sz="12" w:val="single"/>
          </w:tcBorders>
          <w:shd w:fill="ffffff" w:val="clear"/>
        </w:tcPr>
        <w:p w:rsidR="00000000" w:rsidDel="00000000" w:rsidP="00000000" w:rsidRDefault="00000000" w:rsidRPr="00000000" w14:paraId="00000062">
          <w:pPr>
            <w:jc w:val="center"/>
            <w:rPr>
              <w:rFonts w:ascii="Arial" w:cs="Arial" w:eastAsia="Arial" w:hAnsi="Arial"/>
              <w:b w:val="1"/>
              <w:bCs w:val="1"/>
              <w:color w:val="ffffff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3">
          <w:pPr>
            <w:jc w:val="center"/>
            <w:rPr>
              <w:rFonts w:ascii="Arial" w:cs="Arial" w:eastAsia="Arial" w:hAnsi="Arial"/>
              <w:b w:val="1"/>
              <w:bCs w:val="1"/>
              <w:color w:val="ffffff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0d0d0d"/>
              <w:sz w:val="18"/>
              <w:szCs w:val="18"/>
              <w:rtl w:val="0"/>
            </w:rPr>
            <w:t xml:space="preserve">CITACIÓN AUDIENCIA DE CONCILIACIÓN PRESENCIAL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-166369</wp:posOffset>
          </wp:positionH>
          <wp:positionV relativeFrom="paragraph">
            <wp:posOffset>-1010284</wp:posOffset>
          </wp:positionV>
          <wp:extent cx="3383280" cy="1228725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83280" cy="12287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0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C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="276" w:lineRule="auto"/>
      <w:ind w:left="3410" w:hanging="431.9999999999999"/>
    </w:pPr>
    <w:rPr>
      <w:rFonts w:ascii="Cambria" w:cs="Cambria" w:eastAsia="Cambria" w:hAnsi="Cambria"/>
      <w:b w:val="1"/>
      <w:bCs w:val="1"/>
      <w:color w:val="365f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="276" w:lineRule="auto"/>
      <w:ind w:left="3696" w:hanging="576.0000000000002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="276" w:lineRule="auto"/>
      <w:ind w:left="3698" w:hanging="720"/>
    </w:pPr>
    <w:rPr>
      <w:rFonts w:ascii="Cambria" w:cs="Cambria" w:eastAsia="Cambria" w:hAnsi="Cambria"/>
      <w:b w:val="1"/>
      <w:bCs w:val="1"/>
      <w:color w:val="4f81bd"/>
      <w:sz w:val="20"/>
      <w:szCs w:val="20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="276" w:lineRule="auto"/>
      <w:ind w:left="3842" w:hanging="864.0000000000003"/>
    </w:pPr>
    <w:rPr>
      <w:rFonts w:ascii="Cambria" w:cs="Cambria" w:eastAsia="Cambria" w:hAnsi="Cambria"/>
      <w:b w:val="1"/>
      <w:bCs w:val="1"/>
      <w:i w:val="1"/>
      <w:iCs w:val="1"/>
      <w:color w:val="4f81bd"/>
      <w:sz w:val="20"/>
      <w:szCs w:val="20"/>
    </w:rPr>
  </w:style>
  <w:style w:type="paragraph" w:styleId="Heading5">
    <w:name w:val="heading 5"/>
    <w:basedOn w:val="Normal"/>
    <w:next w:val="Normal"/>
    <w:pPr>
      <w:keepNext w:val="1"/>
      <w:keepLines w:val="1"/>
      <w:spacing w:before="200" w:line="276" w:lineRule="auto"/>
      <w:ind w:left="3986" w:hanging="1008.0000000000001"/>
    </w:pPr>
    <w:rPr>
      <w:rFonts w:ascii="Cambria" w:cs="Cambria" w:eastAsia="Cambria" w:hAnsi="Cambria"/>
      <w:color w:val="243f60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line="276" w:lineRule="auto"/>
      <w:ind w:left="4130" w:hanging="1152"/>
    </w:pPr>
    <w:rPr>
      <w:rFonts w:ascii="Cambria" w:cs="Cambria" w:eastAsia="Cambria" w:hAnsi="Cambria"/>
      <w:i w:val="1"/>
      <w:iCs w:val="1"/>
      <w:color w:val="243f60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spacing w:after="60" w:lineRule="auto"/>
      <w:jc w:val="center"/>
    </w:pPr>
    <w:rPr>
      <w:rFonts w:ascii="Calibri" w:cs="Calibri" w:eastAsia="Calibri" w:hAnsi="Calibri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wrios9@areandina.edu.co" TargetMode="External"/><Relationship Id="rId8" Type="http://schemas.openxmlformats.org/officeDocument/2006/relationships/image" Target="media/image2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MgDrns81pFZv2TOzQRAm7kmugw==">CgMxLjA4AHIhMTZ0cnRKOFdmTEVSQ2pIalBrUmhvNW41ZU45WGhXY005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